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5FFF4D">
      <w:pPr>
        <w:jc w:val="center"/>
        <w:rPr>
          <w:rFonts w:hint="default" w:ascii="Times New Roman" w:hAnsi="Times New Roman" w:cs="Times New Roman"/>
          <w:sz w:val="40"/>
          <w:szCs w:val="40"/>
          <w:lang w:val="ru-RU"/>
        </w:rPr>
      </w:pPr>
      <w:r>
        <w:rPr>
          <w:rFonts w:hint="default" w:ascii="Times New Roman" w:hAnsi="Times New Roman" w:cs="Times New Roman"/>
          <w:sz w:val="40"/>
          <w:szCs w:val="40"/>
        </w:rPr>
        <w:t>Сюжетно-ролевые игры для детей среднего дошкольного возраста</w:t>
      </w:r>
      <w:r>
        <w:rPr>
          <w:rFonts w:hint="default" w:ascii="Times New Roman" w:hAnsi="Times New Roman" w:cs="Times New Roman"/>
          <w:sz w:val="40"/>
          <w:szCs w:val="40"/>
          <w:lang w:val="ru-RU"/>
        </w:rPr>
        <w:t xml:space="preserve">  </w:t>
      </w:r>
    </w:p>
    <w:p w14:paraId="02377076">
      <w:pPr>
        <w:jc w:val="center"/>
        <w:rPr>
          <w:rFonts w:hint="default" w:ascii="Times New Roman" w:hAnsi="Times New Roman" w:cs="Times New Roman"/>
          <w:sz w:val="40"/>
          <w:szCs w:val="40"/>
          <w:lang w:val="ru-RU"/>
        </w:rPr>
      </w:pPr>
      <w:r>
        <w:drawing>
          <wp:inline distT="0" distB="0" distL="114300" distR="114300">
            <wp:extent cx="6644640" cy="5214620"/>
            <wp:effectExtent l="0" t="0" r="3810" b="508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52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077B5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Среди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других видов деятельности ребёнка-дошкольника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игра является ведущей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. Именно в ней наилучшим образом происходит разностороннее развитие. Существует утверждение, что если ребёнок успешен в игре, он будет успешен и во взрослой жизни. В любой деятельности первоначально ребёнку необходим партнёр, который имеет большой жизненный опыт. В игре взрослый выступает равноправным партнёром, организатором или наблюдателем. В соответствии с возрастными особенностями детей существует несколько способов построения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сюжетно-ролевой игры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.</w:t>
      </w:r>
    </w:p>
    <w:p w14:paraId="51E9AA9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Способ построения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сюжетно-ролевой игры в средней группе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закл</w:t>
      </w:r>
      <w:bookmarkStart w:id="0" w:name="_GoBack"/>
      <w:bookmarkEnd w:id="0"/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ючается в умении менять роль одному и тому же ребёнку в одной и той же игре. Это развивает воображение и стимулирует способность придумывать роли и вымышленные обстоятельства. Взрослый выступает в качестве помощника и участника игры.</w:t>
      </w:r>
    </w:p>
    <w:p w14:paraId="196ED0DA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Цели и задачи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сюжетно-ролевой игры</w:t>
      </w:r>
    </w:p>
    <w:p w14:paraId="5C40A852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В игре ребёнок 4–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5 лет использует накопленный опыт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: воссоздаёт ситуации из обыденности, имитирует действия и фразы взрослых в конкретных ситуациях. Цель проведения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сюжетно-ролевых игр в средней группе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— формирование в ребёнке способности к разнообразному ролевому поведению. Персонажи игр — люди определённых профессий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(воспитатель, продавец, водитель)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или социальные субъекты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(родители и др. родственники, друзья, гости)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. Таким образом, в игровой деятельности дети проецируют на себя всевозможные общественные роли взрослых.</w:t>
      </w:r>
    </w:p>
    <w:p w14:paraId="2ECF550B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В игровой деятельности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средних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дошкольников закладывается основа для самостоятельного придумывания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сюжетов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и проигрывания их со сверстниками. В этом возрасте важно сформировать гибкость ролевого поведения у ребёнка и побудить к фантазированию. Воспитатель в качестве партнёра по игре демонстрирует, как правильно распределить роли, выбрать предметы для игры, договориться. В игре развиваются способностей детей тогда, когда между ребятами установилась атмосфера дружбы и понимания.</w:t>
      </w:r>
    </w:p>
    <w:p w14:paraId="128D06D6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Задачи проведения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сюжетно-ролевых игр в средней группе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:</w:t>
      </w:r>
    </w:p>
    <w:p w14:paraId="12B8802D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• Развитие коммуникативных способностей.</w:t>
      </w:r>
    </w:p>
    <w:p w14:paraId="7C065B9F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• Формирование умения самостоятельно распределять роли, подбирать предметы для игры.</w:t>
      </w:r>
    </w:p>
    <w:p w14:paraId="7956371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• Обогащение социального опыта детей (правила поведения в библиотеке, магазине, общественном транспорте, поликлинике и т. д.).</w:t>
      </w:r>
    </w:p>
    <w:p w14:paraId="07BBEA67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• Развитие навыка диалогической речи.</w:t>
      </w:r>
    </w:p>
    <w:p w14:paraId="28A11282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Главная задача воспитателя — научить детей гибкому ролевому поведению через личный пример, поэтому он является участником игр в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средней группе</w:t>
      </w:r>
    </w:p>
    <w:p w14:paraId="65FAE219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Виды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сюжетно-ролевых игр</w:t>
      </w:r>
    </w:p>
    <w:p w14:paraId="78716A92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Игры в детском саду проводятся после занятий в первой половине дня и во время прогулки. После тихого часа дети проявляют самостоятельную активность в игровом центре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(уголке)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. По условиям проведения и содержанию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сюжетно-ролевые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игры с детьми 4–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5 лет можно делятся на следующие виды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:</w:t>
      </w:r>
    </w:p>
    <w:p w14:paraId="488C2D00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• Деловые игры — это игры, в которых дети действуют в рамках конкретных профессий.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Детям активно накапливают опыт из повседневной жизни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: запоминают, как ведут себя взрослые в различных местах, запоминают фразы продавцов, библиотекарей, врачей и др. Воспитатель проводит насыщенную предварительную работу с детьми. Читает рассказы и стихотворения о профессиях, проводит беседы, в которых дети рассказывают, кем работают их родители, какие их обязанности на службе. Во время прогулок по возможности воспитатель обращает внимание детей на выполнение работы охранником, дворником, рабочими.</w:t>
      </w:r>
    </w:p>
    <w:p w14:paraId="19EB2B7F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Деловыми являются большинство игр в детском саду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: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«Поликлиника»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«Магазин»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«Библиотека»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и т. д. Профессии, с которыми дети не сталкиваются в повседневной жизни, — космонавты, мореплаватели, кладоискатели — также для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средней группы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воспринимаются как деловые.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Дети в игре постигают основные обязанности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: как происходит запуск ракеты, что делают моряки на борту корабля, как найти клад. В старшем дошкольном возрасте эти игры переходят в разряд творческих, когда дети на основе полученных знаний о профессиях начинают создавать фантастические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сюжеты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.</w:t>
      </w:r>
    </w:p>
    <w:p w14:paraId="60D46BA7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• Деловые игры любимы дошкольниками, ведь им так нравится примерять на себя роли взрослых</w:t>
      </w:r>
    </w:p>
    <w:p w14:paraId="3BCD8FEF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• Подвидом деловой игры является современная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игра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— воспроизведение детьми действий сотрудников организаций, возникших в XXI веке. На тематику детских игр влияет всё, что ребёнок видит в окружающем мире. Он посещает с родителями супермаркет или салон сотовой связи, из телепередач узнаёт о работе в офисе, туристическом и модельном агентствах и др.</w:t>
      </w:r>
    </w:p>
    <w:p w14:paraId="7FA20261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Например, всё чаще современные дети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играют не в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«Магазин»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, а в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«Супермаркет»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.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Исполняющие роли покупателей действуют в рамках самообслуживания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: выбирают товары, кладут их в корзинку или тележку. Продавец занимается раскладкой товаров на полках. Кассир сканирует покупки и пробивает чек. При этом в современной игре покупатель может, как и в реальном супермаркете, совершить покупку за наличный и безналичный расчёт.</w:t>
      </w:r>
    </w:p>
    <w:p w14:paraId="64E03E8F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Дети 4–5 лет начинают разграничивать людей по половой принадлежности, поэтому в картотеке воспитателя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средней группы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должен имеются сценарии игр для девочек и для мальчиков. Девочкам в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играх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нравится воплощать идеал женской роли в семье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: матери и хозяйки дома. А мальчиков увлекают игры в защитников и спасателей.</w:t>
      </w:r>
    </w:p>
    <w:p w14:paraId="23EA8097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Подготавливая сценарии, воспитатель прогнозирует разыгрывание таких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begin"/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instrText xml:space="preserve"> HYPERLINK "https://www.maam.ru/obrazovanie/zanyatiya-igry" \o "Сюжетно-ролевые игры" </w:instrTex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5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сюжетов в игре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end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, чтобы одновременно участвовали и девочки, и мальчики. Ведь домашний быт — это взаимодействие всех членов семьи, а не только мамины хлопоты. В деловых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играх дети усваивают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, что важен труд каждого человека, независимо от половой принадлежности. Есть должность медсестры — бывает и медбрат, на стройке работают и женщины, а учителя — часто мужчины.</w:t>
      </w:r>
    </w:p>
    <w:p w14:paraId="37463C2A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Сюжетно-ролевые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игры на свежем воздухе помогают сделать прогулки содержательными и интересными для детей. Ребята охотно собираются на улицу, когда знают, что их ждёт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игра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. Воспитатель подготавливает детей к будущей игре, показывает выносной материал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(элементы костюмов, куклы, игровые атрибуты)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. Дети высказывают предположения, в какую ситуацию они перенесутся. Воспитатель распределяет роли, намечает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сюжет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, и начинается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игра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. Самостоятельная игровая деятельность на прогулке длится 30–40 минут. При этом следует помнить,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что прогулка состоит из обязательных структурных компонентов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: наблюдения, физической активности, трудовой и речевой деятельности. Рекомендуется связывать формы активности одной темой.</w:t>
      </w:r>
    </w:p>
    <w:p w14:paraId="20DD2CD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Проведение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сюжетно-ролевых игр</w:t>
      </w:r>
    </w:p>
    <w:p w14:paraId="7CCA131A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С детьми пятого года жизни воспитателю предстоит освоить тактику игры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«Смысловой куст»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. Способность смены ролей во время одной игры вырабатывается успешнее, если у ребёнка накоплен достаточный багаж образов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(зрительных, речевых, смысловых)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для действия в конкретной игровой ситуации. Поэтому можно сказать,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что организация каждой игры начинается с предварительной работы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:</w:t>
      </w:r>
    </w:p>
    <w:p w14:paraId="4869AA6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• Тематические беседы о профессиях и различных жизненных ситуациях. Для создания мотивации к участию в обсуждении воспитатель использует наглядный материал. Например, показывает карточки с профессиями и спрашивает у детей, кто изображён и как они это поняли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(по спецодежде, профессиональным инструментам)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.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Воспитатель активизирует речевую деятельность детей при помощи вопросов об их личном опыте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: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«Кто был на приёме у стоматолога? Что делал врач?»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«Кто из вас бывал на железнодорожном вокзале? Чем вам запомнилось это место?» Также детям нравится слушать истории, участником или очевидцем которых был воспитатель, — эти образы они смогут использовать в игровой деятельности.</w:t>
      </w:r>
    </w:p>
    <w:p w14:paraId="7BD4DA1E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Затем беседа направляется к совместному продумыванию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сюжета предстоящей игры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: «Когда мы будем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играть в вокзал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, как нам можно сделать место для покупки билетов?»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(Вырежем из картона окошко, будет касса.)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«Какие роли для игры в зубной кабинет мы можем придумать, кроме стоматолога и пациента?»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(Медсестра, другой врач-коллега.)</w:t>
      </w:r>
    </w:p>
    <w:p w14:paraId="48CCFB1E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Целевые прогулки и экскурсии для знакомства с представителями профессий. Организуя встречу детей с дворником, почтальоном или продавцом газетного киоска, воспитатель предварительного договаривается с этими людьми. В назначенный день воспитатель сообщает детям, что им предоставляется возможность понаблюдать за работой профессионала и задать вопросы.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Такого рода экскурсии проводятся даже в стенах детского сада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: дети знакомятся с работниками пищеблока и прачечной.</w:t>
      </w:r>
    </w:p>
    <w:p w14:paraId="416E21FD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Дидактические игры необходимы для закрепления знаний о профессиях.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Дети выполняют задания с карточками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: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«Распредели по парам»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(профессия и инструмент,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«Разбей по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shd w:val="clear" w:fill="FFFFFF"/>
        </w:rPr>
        <w:t> </w:t>
      </w:r>
      <w:r>
        <w:rPr>
          <w:rStyle w:val="6"/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группам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(работники поликлиники и работники магазина,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«Найди лишнее»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(какой инструмент не нужен на стройке, в больнице, какой товар не годится для продажи и др.). А в театрализованных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играх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дети обыгрывают заранее придуманный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сюжет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, без смены ролей в течение игры.</w:t>
      </w:r>
    </w:p>
    <w:p w14:paraId="54401E71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Временной план игры</w:t>
      </w:r>
    </w:p>
    <w:p w14:paraId="28E5BA4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Сюжетно-ролевая игра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как совместная форма деятельности воспитателя и детей условно приравнивается к временным нормам САНПИН для занятий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: не более 20 минут с воспитанниками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средней группы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.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Структура игры делится на три этапа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: начало, основная часть и рефлексия. На первом этапе создаётся мотивация к дальнейшей деятельности. Затем разворачивается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bdr w:val="none" w:color="auto" w:sz="0" w:space="0"/>
          <w:shd w:val="clear" w:fill="FFFFFF"/>
        </w:rPr>
        <w:t>игра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. Рефлексия заключается в высказывании ребят эмоций от игры, пожеланий в темах и содержании будущих игр.</w:t>
      </w:r>
    </w:p>
    <w:p w14:paraId="7373590B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Я подобрала сожетно-ролевые игры из различных источников и оформила небольшую картотеку, которую удобно использовать в работе.</w:t>
      </w:r>
    </w:p>
    <w:p w14:paraId="443B6215"/>
    <w:sectPr>
      <w:pgSz w:w="11906" w:h="16838"/>
      <w:pgMar w:top="720" w:right="720" w:bottom="720" w:left="720" w:header="720" w:footer="720" w:gutter="0"/>
      <w:pgBorders w:offsetFrom="page">
        <w:top w:val="dashDotStroked" w:color="44546A" w:sz="24" w:space="24"/>
        <w:left w:val="dashDotStroked" w:color="44546A" w:sz="24" w:space="24"/>
        <w:bottom w:val="dashDotStroked" w:color="44546A" w:sz="24" w:space="24"/>
        <w:right w:val="dashDotStroked" w:color="44546A" w:sz="24" w:space="24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Bahnschrift 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Sitka 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Bahnschrift Light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Bold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4874AD"/>
    <w:rsid w:val="1C48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iPriority w:val="0"/>
    <w:rPr>
      <w:color w:val="0000FF"/>
      <w:u w:val="single"/>
    </w:rPr>
  </w:style>
  <w:style w:type="character" w:styleId="6">
    <w:name w:val="Strong"/>
    <w:basedOn w:val="3"/>
    <w:qFormat/>
    <w:uiPriority w:val="0"/>
    <w:rPr>
      <w:b/>
      <w:bCs/>
    </w:rPr>
  </w:style>
  <w:style w:type="paragraph" w:styleId="7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2025-04-03T17:22:00Z</dcterms:created>
  <dc:creator>наталья</dc:creator>
  <cp:lastModifiedBy>geger tv</cp:lastModifiedBy>
  <dcterms:modified xsi:type="dcterms:W3CDTF">2025-04-03T17:42:03Z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3C2CC32218DE4BA9AEFF5A83624F3BE2_11</vt:lpwstr>
  </property>
</Properties>
</file>